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7D3" w:rsidRPr="00DD0B09" w:rsidRDefault="00951EDC" w:rsidP="00DD0B09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  <w:u w:val="single"/>
        </w:rPr>
      </w:pPr>
      <w:r w:rsidRPr="00DD0B09">
        <w:rPr>
          <w:rFonts w:ascii="Times-Bold" w:hAnsi="Times-Bold" w:cs="Times-Bold"/>
          <w:b/>
          <w:bCs/>
          <w:sz w:val="32"/>
          <w:szCs w:val="32"/>
          <w:u w:val="single"/>
        </w:rPr>
        <w:t>Bidders Manual Kit for Online Bid Submission</w:t>
      </w:r>
    </w:p>
    <w:p w:rsidR="00951EDC" w:rsidRPr="00951EDC" w:rsidRDefault="00951EDC" w:rsidP="00951EDC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6D1103" w:rsidRDefault="006D1103" w:rsidP="006D1103">
      <w:pPr>
        <w:rPr>
          <w:b/>
        </w:rPr>
      </w:pPr>
      <w:r w:rsidRPr="006D1103">
        <w:rPr>
          <w:b/>
        </w:rPr>
        <w:t>Login to the Portal</w:t>
      </w:r>
      <w:r w:rsidR="00D541D9">
        <w:rPr>
          <w:b/>
        </w:rPr>
        <w:t xml:space="preserve">  </w:t>
      </w:r>
      <w:r w:rsidR="00B70D6A">
        <w:rPr>
          <w:b/>
        </w:rPr>
        <w:t>https://pudutenders.gov.in</w:t>
      </w:r>
      <w:r w:rsidR="00D541D9">
        <w:rPr>
          <w:b/>
        </w:rPr>
        <w:t xml:space="preserve">  by using </w:t>
      </w:r>
      <w:r w:rsidR="006F4C84">
        <w:rPr>
          <w:b/>
        </w:rPr>
        <w:t xml:space="preserve">the </w:t>
      </w:r>
      <w:r w:rsidR="00D541D9">
        <w:rPr>
          <w:b/>
        </w:rPr>
        <w:t>Login ID and Password.</w:t>
      </w:r>
    </w:p>
    <w:p w:rsidR="00132038" w:rsidRDefault="00FB1840">
      <w:r w:rsidRPr="00FB1840">
        <w:rPr>
          <w:noProof/>
          <w:lang w:eastAsia="en-IN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2" type="#_x0000_t63" style="position:absolute;margin-left:390.65pt;margin-top:124.7pt;width:79.5pt;height:18.95pt;z-index:251662336" adj="-13259,8948" fillcolor="#4f81bd [3204]" strokecolor="#f2f2f2 [3041]" strokeweight="0">
            <v:shadow on="t" type="perspective" color="#243f60 [1604]" opacity=".5" offset="1pt" offset2="-1pt"/>
            <v:textbox style="mso-next-textbox:#_x0000_s1032" inset="0,0,0,0">
              <w:txbxContent>
                <w:p w:rsidR="000853BA" w:rsidRPr="00FD6A7A" w:rsidRDefault="000853BA" w:rsidP="00931DD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Click Login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37" type="#_x0000_t63" style="position:absolute;margin-left:412.1pt;margin-top:81.15pt;width:79.5pt;height:34.5pt;z-index:251665408;v-text-anchor:middle" adj="-16329,26452" fillcolor="#4f81bd [3204]" strokecolor="#f2f2f2 [3041]" strokeweight="0">
            <v:shadow on="t" type="perspective" color="#243f60 [1604]" opacity=".5" offset="1pt" offset2="-1pt"/>
            <v:textbox style="mso-next-textbox:#_x0000_s1037" inset="0,0,0,0">
              <w:txbxContent>
                <w:p w:rsidR="00931DDA" w:rsidRPr="00FD6A7A" w:rsidRDefault="00931DDA" w:rsidP="00931DD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Enter Login ID and Password</w:t>
                  </w:r>
                </w:p>
                <w:p w:rsidR="00931DDA" w:rsidRPr="00931DDA" w:rsidRDefault="00931DDA" w:rsidP="00931DDA"/>
              </w:txbxContent>
            </v:textbox>
          </v:shape>
        </w:pict>
      </w:r>
      <w:r w:rsidR="00E477D3">
        <w:rPr>
          <w:noProof/>
          <w:lang w:val="en-US"/>
        </w:rPr>
        <w:drawing>
          <wp:inline distT="0" distB="0" distL="0" distR="0">
            <wp:extent cx="5180747" cy="2697050"/>
            <wp:effectExtent l="19050" t="0" r="85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47" cy="26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D3" w:rsidRDefault="00FB1840">
      <w:r w:rsidRPr="00FB1840">
        <w:rPr>
          <w:noProof/>
          <w:lang w:eastAsia="en-IN"/>
        </w:rPr>
        <w:pict>
          <v:shape id="_x0000_s1040" type="#_x0000_t63" style="position:absolute;margin-left:304.15pt;margin-top:324pt;width:72.5pt;height:32.25pt;z-index:251668480" adj="-23358,10214" fillcolor="#4f81bd [3204]" strokecolor="#f2f2f2 [3041]" strokeweight="0">
            <v:shadow on="t" type="perspective" color="#243f60 [1604]" opacity=".5" offset="1pt" offset2="-1pt"/>
            <v:textbox style="mso-next-textbox:#_x0000_s1040" inset="0,0,0,0">
              <w:txbxContent>
                <w:p w:rsidR="00557827" w:rsidRDefault="00557827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Enter </w:t>
                  </w:r>
                  <w:r w:rsidR="00235672">
                    <w:rPr>
                      <w:sz w:val="16"/>
                      <w:szCs w:val="16"/>
                    </w:rPr>
                    <w:t>Token</w:t>
                  </w:r>
                  <w:r>
                    <w:rPr>
                      <w:sz w:val="16"/>
                      <w:szCs w:val="16"/>
                    </w:rPr>
                    <w:t xml:space="preserve"> Password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41" type="#_x0000_t63" style="position:absolute;margin-left:298.75pt;margin-top:388.55pt;width:72.5pt;height:14pt;z-index:251669504" adj="-16014,-41811" fillcolor="#4f81bd [3204]" strokecolor="#f2f2f2 [3041]" strokeweight="0">
            <v:shadow on="t" type="perspective" color="#243f60 [1604]" opacity=".5" offset="1pt" offset2="-1pt"/>
            <v:textbox style="mso-next-textbox:#_x0000_s1041" inset="0,0,0,0">
              <w:txbxContent>
                <w:p w:rsidR="00557827" w:rsidRPr="00FD6A7A" w:rsidRDefault="00557827" w:rsidP="0023567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Click OK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38" type="#_x0000_t63" style="position:absolute;margin-left:191.3pt;margin-top:158.3pt;width:72.5pt;height:21.1pt;z-index:251666432" adj="-16476,5272" fillcolor="#4f81bd [3204]" strokecolor="#f2f2f2 [3041]" strokeweight="0">
            <v:shadow on="t" type="perspective" color="#243f60 [1604]" opacity=".5" offset="1pt" offset2="-1pt"/>
            <v:textbox style="mso-next-textbox:#_x0000_s1038" inset="0,0,0,0">
              <w:txbxContent>
                <w:p w:rsidR="00557827" w:rsidRPr="00FD6A7A" w:rsidRDefault="00557827" w:rsidP="00931DD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Click Login</w:t>
                  </w:r>
                </w:p>
              </w:txbxContent>
            </v:textbox>
          </v:shape>
        </w:pict>
      </w:r>
      <w:r w:rsidR="00E477D3">
        <w:rPr>
          <w:noProof/>
          <w:lang w:val="en-US"/>
        </w:rPr>
        <w:drawing>
          <wp:inline distT="0" distB="0" distL="0" distR="0">
            <wp:extent cx="5175667" cy="2681785"/>
            <wp:effectExtent l="19050" t="0" r="5933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67" cy="26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7D3" w:rsidRPr="00E477D3">
        <w:t xml:space="preserve"> </w:t>
      </w:r>
      <w:r w:rsidR="00235672" w:rsidRPr="00235672">
        <w:rPr>
          <w:noProof/>
          <w:lang w:val="en-US"/>
        </w:rPr>
        <w:drawing>
          <wp:inline distT="0" distB="0" distL="0" distR="0">
            <wp:extent cx="5175032" cy="2743200"/>
            <wp:effectExtent l="19050" t="0" r="6568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32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D3" w:rsidRDefault="00FB1840">
      <w:r w:rsidRPr="00FB1840">
        <w:rPr>
          <w:noProof/>
          <w:lang w:eastAsia="en-IN"/>
        </w:rPr>
        <w:lastRenderedPageBreak/>
        <w:pict>
          <v:shape id="_x0000_s1044" type="#_x0000_t63" style="position:absolute;margin-left:138.6pt;margin-top:162.85pt;width:98.9pt;height:31.2pt;z-index:251672576" adj="-8561,-8031" fillcolor="#4f81bd [3204]" strokecolor="#f2f2f2 [3041]" strokeweight="0">
            <v:shadow on="t" type="perspective" color="#243f60 [1604]" opacity=".5" offset="1pt" offset2="-1pt"/>
            <v:textbox style="mso-next-textbox:#_x0000_s1044" inset="0,0,0,0">
              <w:txbxContent>
                <w:p w:rsidR="00E93633" w:rsidRDefault="00E93633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here to search the active tender</w:t>
                  </w:r>
                </w:p>
              </w:txbxContent>
            </v:textbox>
          </v:shape>
        </w:pict>
      </w:r>
      <w:r w:rsidR="00E477D3">
        <w:rPr>
          <w:noProof/>
          <w:lang w:val="en-US"/>
        </w:rPr>
        <w:drawing>
          <wp:inline distT="0" distB="0" distL="0" distR="0">
            <wp:extent cx="5092037" cy="2770078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66" cy="277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88" w:rsidRDefault="00FB1840">
      <w:r w:rsidRPr="00FB1840">
        <w:rPr>
          <w:noProof/>
          <w:lang w:eastAsia="en-IN"/>
        </w:rPr>
        <w:pict>
          <v:shape id="_x0000_s1046" type="#_x0000_t63" style="position:absolute;margin-left:352.5pt;margin-top:151.8pt;width:88.65pt;height:30.5pt;z-index:251673600" adj="-10989,13491" fillcolor="#4f81bd [3204]" strokecolor="#f2f2f2 [3041]" strokeweight="0">
            <v:shadow on="t" type="perspective" color="#243f60 [1604]" opacity=".5" offset="1pt" offset2="-1pt"/>
            <v:textbox style="mso-next-textbox:#_x0000_s1046" inset="0,0,0,0">
              <w:txbxContent>
                <w:p w:rsidR="00E878F9" w:rsidRDefault="00E878F9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Enter the work title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47" type="#_x0000_t63" style="position:absolute;margin-left:352.5pt;margin-top:209.15pt;width:69.85pt;height:29pt;z-index:251674624" adj="-7313,23462" fillcolor="#4f81bd [3204]" strokecolor="#f2f2f2 [3041]" strokeweight="0">
            <v:shadow on="t" type="perspective" color="#243f60 [1604]" opacity=".5" offset="1pt" offset2="-1pt"/>
            <v:textbox style="mso-next-textbox:#_x0000_s1047" inset="0,0,0,0">
              <w:txbxContent>
                <w:p w:rsidR="00E878F9" w:rsidRDefault="00E878F9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Search Button</w:t>
                  </w:r>
                </w:p>
              </w:txbxContent>
            </v:textbox>
          </v:shape>
        </w:pict>
      </w:r>
      <w:r w:rsidR="00D541D9">
        <w:t xml:space="preserve">Click on “Search Active Tenders” menu </w:t>
      </w:r>
      <w:r w:rsidR="00E93633">
        <w:t>on</w:t>
      </w:r>
      <w:r w:rsidR="00D541D9">
        <w:t xml:space="preserve"> the left hand side of the Dashboard to search the desired tender to participate.</w:t>
      </w:r>
      <w:r w:rsidR="00AE612F">
        <w:rPr>
          <w:noProof/>
          <w:lang w:eastAsia="en-IN"/>
        </w:rPr>
        <w:t xml:space="preserve"> </w:t>
      </w:r>
      <w:r w:rsidR="00E93A88">
        <w:rPr>
          <w:noProof/>
          <w:lang w:val="en-US"/>
        </w:rPr>
        <w:drawing>
          <wp:inline distT="0" distB="0" distL="0" distR="0">
            <wp:extent cx="5092037" cy="2934269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37" cy="293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88" w:rsidRDefault="004465C3">
      <w:r>
        <w:t>Find</w:t>
      </w:r>
      <w:r w:rsidR="006F4C84">
        <w:t xml:space="preserve"> the tender by giving the information</w:t>
      </w:r>
      <w:r w:rsidR="00AE612F">
        <w:t xml:space="preserve"> regarding the tender</w:t>
      </w:r>
      <w:r w:rsidR="006F4C84">
        <w:t xml:space="preserve"> in any of the above field and then click on Search bu</w:t>
      </w:r>
      <w:r>
        <w:t xml:space="preserve">tton </w:t>
      </w:r>
      <w:r w:rsidR="006F4C84">
        <w:t>the following screen will display on the screen.</w:t>
      </w:r>
    </w:p>
    <w:p w:rsidR="00E93A88" w:rsidRDefault="00FB1840">
      <w:r w:rsidRPr="00FB1840">
        <w:rPr>
          <w:noProof/>
          <w:lang w:eastAsia="en-IN"/>
        </w:rPr>
        <w:lastRenderedPageBreak/>
        <w:pict>
          <v:shape id="_x0000_s1049" type="#_x0000_t63" style="position:absolute;margin-left:387.15pt;margin-top:183.05pt;width:98.9pt;height:31.65pt;z-index:251676672" adj="-8332,-205" fillcolor="#4f81bd [3204]" strokecolor="#f2f2f2 [3041]" strokeweight="0">
            <v:shadow on="t" type="perspective" color="#243f60 [1604]" opacity=".5" offset="1pt" offset2="-1pt"/>
            <v:textbox style="mso-next-textbox:#_x0000_s1049" inset="0,0,0,0">
              <w:txbxContent>
                <w:p w:rsidR="00B74AFA" w:rsidRDefault="00B74AFA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here to set the tender as favorite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48" type="#_x0000_t63" style="position:absolute;margin-left:397.4pt;margin-top:130.4pt;width:98.9pt;height:44pt;z-index:251675648" adj="-12558,12518" fillcolor="#4f81bd [3204]" strokecolor="#f2f2f2 [3041]" strokeweight="0">
            <v:shadow on="t" type="perspective" color="#243f60 [1604]" opacity=".5" offset="1pt" offset2="-1pt"/>
            <v:textbox style="mso-next-textbox:#_x0000_s1048" inset="0,0,0,0">
              <w:txbxContent>
                <w:p w:rsidR="00B74AFA" w:rsidRDefault="00B74AFA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here to make the tender as favorite</w:t>
                  </w:r>
                </w:p>
              </w:txbxContent>
            </v:textbox>
          </v:shape>
        </w:pict>
      </w:r>
      <w:r w:rsidR="00E93A88">
        <w:rPr>
          <w:noProof/>
          <w:lang w:val="en-US"/>
        </w:rPr>
        <w:drawing>
          <wp:inline distT="0" distB="0" distL="0" distR="0">
            <wp:extent cx="5242162" cy="2886501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331"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62" cy="2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FB" w:rsidRDefault="00FB1840">
      <w:r w:rsidRPr="00FB1840">
        <w:rPr>
          <w:noProof/>
          <w:lang w:eastAsia="en-IN"/>
        </w:rPr>
        <w:pict>
          <v:shape id="_x0000_s1050" type="#_x0000_t63" style="position:absolute;margin-left:121.15pt;margin-top:154.35pt;width:90.55pt;height:20.35pt;z-index:251677696" adj="-9232,-1539" fillcolor="#4f81bd [3204]" strokecolor="#f2f2f2 [3041]" strokeweight="0">
            <v:shadow on="t" type="perspective" color="#243f60 [1604]" opacity=".5" offset="1pt" offset2="-1pt"/>
            <v:textbox style="mso-next-textbox:#_x0000_s1050" inset="0,0,0,0">
              <w:txbxContent>
                <w:p w:rsidR="00BF0410" w:rsidRDefault="00BF0410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My tenders</w:t>
                  </w:r>
                </w:p>
              </w:txbxContent>
            </v:textbox>
          </v:shape>
        </w:pict>
      </w:r>
      <w:r w:rsidR="00E93A88">
        <w:rPr>
          <w:noProof/>
          <w:lang w:val="en-US"/>
        </w:rPr>
        <w:drawing>
          <wp:inline distT="0" distB="0" distL="0" distR="0">
            <wp:extent cx="5242162" cy="2729552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415"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62" cy="272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88" w:rsidRDefault="00FB1840">
      <w:r w:rsidRPr="00FB1840">
        <w:rPr>
          <w:noProof/>
          <w:lang w:eastAsia="en-IN"/>
        </w:rPr>
        <w:pict>
          <v:shape id="_x0000_s1051" type="#_x0000_t63" style="position:absolute;margin-left:397.4pt;margin-top:113.9pt;width:90.55pt;height:61.75pt;z-index:251678720" adj="-7681,22807" fillcolor="#4f81bd [3204]" strokecolor="#f2f2f2 [3041]" strokeweight="0">
            <v:shadow on="t" type="perspective" color="#243f60 [1604]" opacity=".5" offset="1pt" offset2="-1pt"/>
            <v:textbox style="mso-next-textbox:#_x0000_s1051" inset="0,0,0,0">
              <w:txbxContent>
                <w:p w:rsidR="00BF0410" w:rsidRDefault="00BF0410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here to view the tender details and start the bid submission</w:t>
                  </w:r>
                </w:p>
              </w:txbxContent>
            </v:textbox>
          </v:shape>
        </w:pict>
      </w:r>
      <w:r w:rsidR="006F4C84">
        <w:t xml:space="preserve">Click on “My Tenders” menu present </w:t>
      </w:r>
      <w:r w:rsidR="00BF0410">
        <w:t>on the left hand side of the page.</w:t>
      </w:r>
      <w:r w:rsidR="00E93A88">
        <w:rPr>
          <w:noProof/>
          <w:lang w:val="en-US"/>
        </w:rPr>
        <w:drawing>
          <wp:inline distT="0" distB="0" distL="0" distR="0">
            <wp:extent cx="5730941" cy="2968388"/>
            <wp:effectExtent l="19050" t="0" r="3109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1" cy="296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88" w:rsidRDefault="00FB1840">
      <w:r w:rsidRPr="00FB1840">
        <w:rPr>
          <w:noProof/>
          <w:lang w:eastAsia="en-IN"/>
        </w:rPr>
        <w:lastRenderedPageBreak/>
        <w:pict>
          <v:shape id="_x0000_s1053" type="#_x0000_t63" style="position:absolute;margin-left:358.7pt;margin-top:570.95pt;width:90.55pt;height:26.85pt;z-index:251680768" adj="1276,34753" fillcolor="#4f81bd [3204]" strokecolor="#f2f2f2 [3041]" strokeweight="0">
            <v:shadow on="t" type="perspective" color="#243f60 [1604]" opacity=".5" offset="1pt" offset2="-1pt"/>
            <v:textbox style="mso-next-textbox:#_x0000_s1053" inset="0,0,0,0">
              <w:txbxContent>
                <w:p w:rsidR="0048058E" w:rsidRDefault="0048058E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Proceed for Bid Submission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52" type="#_x0000_t63" style="position:absolute;margin-left:45.95pt;margin-top:581.15pt;width:90.55pt;height:26.85pt;z-index:251679744" adj="33575,-20554" fillcolor="#4f81bd [3204]" strokecolor="#f2f2f2 [3041]" strokeweight="0">
            <v:shadow on="t" type="perspective" color="#243f60 [1604]" opacity=".5" offset="1pt" offset2="-1pt"/>
            <v:textbox style="mso-next-textbox:#_x0000_s1052" inset="0,0,0,0">
              <w:txbxContent>
                <w:p w:rsidR="0048058E" w:rsidRDefault="0048058E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Download the BoQ</w:t>
                  </w:r>
                </w:p>
              </w:txbxContent>
            </v:textbox>
          </v:shape>
        </w:pict>
      </w:r>
      <w:r w:rsidR="00E93A88">
        <w:rPr>
          <w:noProof/>
          <w:lang w:val="en-US"/>
        </w:rPr>
        <w:drawing>
          <wp:inline distT="0" distB="0" distL="0" distR="0">
            <wp:extent cx="5728157" cy="2713939"/>
            <wp:effectExtent l="19050" t="0" r="5893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57" cy="271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A88">
        <w:rPr>
          <w:noProof/>
          <w:lang w:val="en-US"/>
        </w:rPr>
        <w:drawing>
          <wp:inline distT="0" distB="0" distL="0" distR="0">
            <wp:extent cx="5724982" cy="1508367"/>
            <wp:effectExtent l="19050" t="0" r="9068" b="0"/>
            <wp:docPr id="1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9545" b="3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150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A88">
        <w:rPr>
          <w:noProof/>
          <w:lang w:val="en-US"/>
        </w:rPr>
        <w:drawing>
          <wp:inline distT="0" distB="0" distL="0" distR="0">
            <wp:extent cx="5724982" cy="1991177"/>
            <wp:effectExtent l="19050" t="0" r="9068" b="0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9091" b="1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199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A88">
        <w:rPr>
          <w:noProof/>
          <w:lang w:val="en-US"/>
        </w:rPr>
        <w:drawing>
          <wp:inline distT="0" distB="0" distL="0" distR="0">
            <wp:extent cx="5724982" cy="1976287"/>
            <wp:effectExtent l="19050" t="0" r="9068" b="0"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3636" b="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197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88" w:rsidRDefault="00FB1840">
      <w:r w:rsidRPr="00FB1840">
        <w:rPr>
          <w:noProof/>
          <w:lang w:eastAsia="en-IN"/>
        </w:rPr>
        <w:lastRenderedPageBreak/>
        <w:pict>
          <v:shape id="_x0000_s1055" type="#_x0000_t63" style="position:absolute;margin-left:381.9pt;margin-top:176.25pt;width:72.65pt;height:26.85pt;z-index:251682816" adj="-966,20514" fillcolor="#4f81bd [3204]" strokecolor="#f2f2f2 [3041]" strokeweight="0">
            <v:shadow on="t" type="perspective" color="#243f60 [1604]" opacity=".5" offset="1pt" offset2="-1pt"/>
            <v:textbox style="mso-next-textbox:#_x0000_s1055" inset="0,0,0,0">
              <w:txbxContent>
                <w:p w:rsidR="00F4330B" w:rsidRDefault="00F4330B" w:rsidP="00F4330B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Next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54" type="#_x0000_t63" style="position:absolute;margin-left:11pt;margin-top:191.1pt;width:90.55pt;height:26.85pt;z-index:251681792" adj="31010,-241" fillcolor="#4f81bd [3204]" strokecolor="#f2f2f2 [3041]" strokeweight="0">
            <v:shadow on="t" type="perspective" color="#243f60 [1604]" opacity=".5" offset="1pt" offset2="-1pt"/>
            <v:textbox style="mso-next-textbox:#_x0000_s1054" inset="0,0,0,0">
              <w:txbxContent>
                <w:p w:rsidR="00F4330B" w:rsidRDefault="00F4330B" w:rsidP="005578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Select I Agree</w:t>
                  </w:r>
                </w:p>
              </w:txbxContent>
            </v:textbox>
          </v:shape>
        </w:pict>
      </w:r>
      <w:r w:rsidR="00E93A88">
        <w:rPr>
          <w:noProof/>
          <w:lang w:val="en-US"/>
        </w:rPr>
        <w:drawing>
          <wp:inline distT="0" distB="0" distL="0" distR="0">
            <wp:extent cx="5730941" cy="2988860"/>
            <wp:effectExtent l="19050" t="0" r="3109" b="0"/>
            <wp:docPr id="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1" cy="29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88" w:rsidRDefault="00FB1840">
      <w:r w:rsidRPr="00FB1840">
        <w:rPr>
          <w:noProof/>
          <w:lang w:eastAsia="en-IN"/>
        </w:rPr>
        <w:pict>
          <v:shape id="_x0000_s1056" type="#_x0000_t63" style="position:absolute;margin-left:385.25pt;margin-top:276.8pt;width:90.55pt;height:16.1pt;z-index:251683840" adj="-3340,53665" fillcolor="#4f81bd [3204]" strokecolor="#f2f2f2 [3041]" strokeweight="0">
            <v:shadow on="t" type="perspective" color="#243f60 [1604]" opacity=".5" offset="1pt" offset2="-1pt"/>
            <v:textbox style="mso-next-textbox:#_x0000_s1056" inset="0,0,0,0">
              <w:txbxContent>
                <w:p w:rsidR="00F4330B" w:rsidRDefault="00F4330B" w:rsidP="00F4330B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Next</w:t>
                  </w:r>
                </w:p>
              </w:txbxContent>
            </v:textbox>
          </v:shape>
        </w:pict>
      </w:r>
      <w:r w:rsidR="00E93A88">
        <w:rPr>
          <w:noProof/>
          <w:lang w:val="en-US"/>
        </w:rPr>
        <w:drawing>
          <wp:inline distT="0" distB="0" distL="0" distR="0">
            <wp:extent cx="5721807" cy="2457907"/>
            <wp:effectExtent l="19050" t="0" r="0" b="0"/>
            <wp:docPr id="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3409" b="1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07" cy="245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A88">
        <w:rPr>
          <w:noProof/>
          <w:lang w:val="en-US"/>
        </w:rPr>
        <w:drawing>
          <wp:inline distT="0" distB="0" distL="0" distR="0">
            <wp:extent cx="5727766" cy="1992573"/>
            <wp:effectExtent l="19050" t="0" r="6284" b="0"/>
            <wp:docPr id="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0455" b="7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66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BF" w:rsidRDefault="00FB1840">
      <w:r w:rsidRPr="00FB1840">
        <w:rPr>
          <w:noProof/>
          <w:lang w:eastAsia="en-IN"/>
        </w:rPr>
        <w:lastRenderedPageBreak/>
        <w:pict>
          <v:shape id="_x0000_s1057" type="#_x0000_t63" style="position:absolute;margin-left:2.1pt;margin-top:126.8pt;width:90.55pt;height:65.35pt;z-index:251684864" adj="30879,16593" fillcolor="#4f81bd [3204]" strokecolor="#f2f2f2 [3041]" strokeweight="0">
            <v:shadow on="t" type="perspective" color="#243f60 [1604]" opacity=".5" offset="1pt" offset2="-1pt"/>
            <v:textbox style="mso-next-textbox:#_x0000_s1057" inset="0,0,0,0">
              <w:txbxContent>
                <w:p w:rsidR="005514C9" w:rsidRDefault="005514C9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Pay Online for online payment of Tender Fee and Emd Fee</w:t>
                  </w:r>
                </w:p>
              </w:txbxContent>
            </v:textbox>
          </v:shape>
        </w:pict>
      </w:r>
      <w:r w:rsidR="00E93A88">
        <w:rPr>
          <w:noProof/>
          <w:lang w:val="en-US"/>
        </w:rPr>
        <w:drawing>
          <wp:inline distT="0" distB="0" distL="0" distR="0">
            <wp:extent cx="4928263" cy="2649642"/>
            <wp:effectExtent l="19050" t="0" r="5687" b="0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64" cy="265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F1" w:rsidRDefault="00FB1840">
      <w:r w:rsidRPr="00FB1840">
        <w:rPr>
          <w:noProof/>
          <w:lang w:eastAsia="en-IN"/>
        </w:rPr>
        <w:pict>
          <v:shape id="_x0000_s1059" type="#_x0000_t63" style="position:absolute;margin-left:-5.9pt;margin-top:156.6pt;width:90.55pt;height:34.2pt;z-index:251686912" adj="32299,821" fillcolor="#4f81bd [3204]" strokecolor="#f2f2f2 [3041]" strokeweight="0">
            <v:shadow on="t" type="perspective" color="#243f60 [1604]" opacity=".5" offset="1pt" offset2="-1pt"/>
            <v:textbox style="mso-next-textbox:#_x0000_s1059" inset="0,0,0,0">
              <w:txbxContent>
                <w:p w:rsidR="005514C9" w:rsidRDefault="005514C9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Choose Payment Option</w:t>
                  </w:r>
                </w:p>
              </w:txbxContent>
            </v:textbox>
          </v:shape>
        </w:pict>
      </w:r>
      <w:r w:rsidR="00A853F1">
        <w:rPr>
          <w:noProof/>
          <w:lang w:val="en-US"/>
        </w:rPr>
        <w:drawing>
          <wp:inline distT="0" distB="0" distL="0" distR="0">
            <wp:extent cx="4737018" cy="2662752"/>
            <wp:effectExtent l="19050" t="0" r="6432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38" cy="266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F1" w:rsidRDefault="00FB1840">
      <w:r w:rsidRPr="00FB1840">
        <w:rPr>
          <w:noProof/>
          <w:lang w:eastAsia="en-IN"/>
        </w:rPr>
        <w:pict>
          <v:shape id="_x0000_s1060" type="#_x0000_t63" style="position:absolute;margin-left:-1.65pt;margin-top:194.35pt;width:90.55pt;height:26.85pt;z-index:251687936" adj="30677,4264" fillcolor="#4f81bd [3204]" strokecolor="#f2f2f2 [3041]" strokeweight="0">
            <v:shadow on="t" type="perspective" color="#243f60 [1604]" opacity=".5" offset="1pt" offset2="-1pt"/>
            <v:textbox style="mso-next-textbox:#_x0000_s1060" inset="0,0,0,0">
              <w:txbxContent>
                <w:p w:rsidR="005514C9" w:rsidRDefault="005514C9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ICICI NEFT/RTGS</w:t>
                  </w:r>
                </w:p>
              </w:txbxContent>
            </v:textbox>
          </v:shape>
        </w:pict>
      </w:r>
      <w:r w:rsidR="00ED663A">
        <w:t>Choose Payment Option to pay the Tender Fee and EMD. I</w:t>
      </w:r>
      <w:r w:rsidR="005514C9">
        <w:t>f the Payment mode is ICICI NEFT/RTGS, the following screen will appear on the screen.</w:t>
      </w:r>
      <w:r w:rsidR="00A853F1">
        <w:rPr>
          <w:noProof/>
          <w:lang w:val="en-US"/>
        </w:rPr>
        <w:drawing>
          <wp:inline distT="0" distB="0" distL="0" distR="0">
            <wp:extent cx="4737669" cy="2593074"/>
            <wp:effectExtent l="19050" t="0" r="5781" b="0"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03" cy="259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14" w:rsidRDefault="003B1E14"/>
    <w:p w:rsidR="003B1E14" w:rsidRDefault="00FB1840">
      <w:r w:rsidRPr="00FB1840">
        <w:rPr>
          <w:noProof/>
          <w:lang w:eastAsia="en-IN"/>
        </w:rPr>
        <w:lastRenderedPageBreak/>
        <w:pict>
          <v:shape id="_x0000_s1062" type="#_x0000_t63" style="position:absolute;margin-left:115.05pt;margin-top:633.8pt;width:53.7pt;height:16.1pt;z-index:251689984" adj="-14883,33071" fillcolor="#4f81bd [3204]" strokecolor="#f2f2f2 [3041]" strokeweight="0">
            <v:shadow on="t" type="perspective" color="#243f60 [1604]" opacity=".5" offset="1pt" offset2="-1pt"/>
            <v:textbox style="mso-next-textbox:#_x0000_s1062" inset="0,0,0,0">
              <w:txbxContent>
                <w:p w:rsidR="00F71B4E" w:rsidRDefault="00F71B4E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 OK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61" type="#_x0000_t63" style="position:absolute;margin-left:4.85pt;margin-top:617.7pt;width:53.7pt;height:16.1pt;z-index:251688960" adj="15607,35217" fillcolor="#4f81bd [3204]" strokecolor="#f2f2f2 [3041]" strokeweight="0">
            <v:shadow on="t" type="perspective" color="#243f60 [1604]" opacity=".5" offset="1pt" offset2="-1pt"/>
            <v:textbox style="mso-next-textbox:#_x0000_s1061" inset="0,0,0,0">
              <w:txbxContent>
                <w:p w:rsidR="005514C9" w:rsidRDefault="005514C9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 </w:t>
                  </w:r>
                </w:p>
              </w:txbxContent>
            </v:textbox>
          </v:shape>
        </w:pict>
      </w:r>
      <w:r w:rsidR="003B1E14" w:rsidRPr="003B1E14">
        <w:rPr>
          <w:noProof/>
          <w:lang w:val="en-US"/>
        </w:rPr>
        <w:drawing>
          <wp:inline distT="0" distB="0" distL="0" distR="0">
            <wp:extent cx="5283105" cy="2709403"/>
            <wp:effectExtent l="19050" t="0" r="0" b="0"/>
            <wp:docPr id="1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05" cy="27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E14" w:rsidRPr="003B1E14">
        <w:rPr>
          <w:noProof/>
          <w:lang w:val="en-US"/>
        </w:rPr>
        <w:drawing>
          <wp:inline distT="0" distB="0" distL="0" distR="0">
            <wp:extent cx="5283105" cy="1903862"/>
            <wp:effectExtent l="19050" t="0" r="0" b="0"/>
            <wp:docPr id="16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4042" b="1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05" cy="190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E14" w:rsidRPr="003B1E14">
        <w:rPr>
          <w:noProof/>
          <w:lang w:val="en-US"/>
        </w:rPr>
        <w:drawing>
          <wp:inline distT="0" distB="0" distL="0" distR="0">
            <wp:extent cx="5282226" cy="1833740"/>
            <wp:effectExtent l="19050" t="0" r="0" b="0"/>
            <wp:docPr id="1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9965" b="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26" cy="183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E14" w:rsidRPr="003B1E14">
        <w:rPr>
          <w:noProof/>
          <w:lang w:val="en-US"/>
        </w:rPr>
        <w:drawing>
          <wp:inline distT="0" distB="0" distL="0" distR="0">
            <wp:extent cx="5282226" cy="1952545"/>
            <wp:effectExtent l="19050" t="0" r="0" b="0"/>
            <wp:docPr id="16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4042" b="1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23" cy="19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73" w:rsidRDefault="00D01B73">
      <w:r>
        <w:t>After click on OK button, the following screen will appear on the screen.</w:t>
      </w:r>
    </w:p>
    <w:p w:rsidR="00DA44AC" w:rsidRDefault="00FB1840">
      <w:r w:rsidRPr="00FB1840">
        <w:rPr>
          <w:noProof/>
          <w:lang w:eastAsia="en-IN"/>
        </w:rPr>
        <w:lastRenderedPageBreak/>
        <w:pict>
          <v:shape id="_x0000_s1064" type="#_x0000_t63" style="position:absolute;margin-left:253.6pt;margin-top:229.75pt;width:92.95pt;height:41.85pt;z-index:251692032" adj="-10597,26865" fillcolor="#4f81bd [3204]" strokecolor="#f2f2f2 [3041]" strokeweight="0">
            <v:shadow on="t" type="perspective" color="#243f60 [1604]" opacity=".5" offset="1pt" offset2="-1pt"/>
            <v:textbox style="mso-next-textbox:#_x0000_s1064" inset="0,0,0,0">
              <w:txbxContent>
                <w:p w:rsidR="00104331" w:rsidRDefault="00104331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 PRINT to take the Printout of the Challan</w:t>
                  </w:r>
                </w:p>
              </w:txbxContent>
            </v:textbox>
          </v:shape>
        </w:pict>
      </w:r>
      <w:r w:rsidR="00DA44AC" w:rsidRPr="00DA44AC">
        <w:rPr>
          <w:noProof/>
          <w:lang w:val="en-US"/>
        </w:rPr>
        <w:drawing>
          <wp:inline distT="0" distB="0" distL="0" distR="0">
            <wp:extent cx="5173923" cy="2941093"/>
            <wp:effectExtent l="19050" t="0" r="7677" b="0"/>
            <wp:docPr id="16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41" cy="294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4AC" w:rsidRPr="00DA44AC">
        <w:rPr>
          <w:noProof/>
          <w:lang w:val="en-US"/>
        </w:rPr>
        <w:drawing>
          <wp:inline distT="0" distB="0" distL="0" distR="0">
            <wp:extent cx="5173127" cy="1132764"/>
            <wp:effectExtent l="19050" t="0" r="8473" b="0"/>
            <wp:docPr id="16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56097" b="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65" cy="113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15" w:rsidRDefault="00396A85" w:rsidP="00CD451B">
      <w:pPr>
        <w:jc w:val="both"/>
      </w:pPr>
      <w:r>
        <w:t xml:space="preserve">Take the Print out </w:t>
      </w:r>
      <w:r w:rsidR="00D01B73">
        <w:t xml:space="preserve">of the Challan and submit in the BANK </w:t>
      </w:r>
      <w:r>
        <w:t>where the Bidder holds his account</w:t>
      </w:r>
      <w:r w:rsidR="00D70A15">
        <w:t xml:space="preserve">. The bank will provide the UTR Remittance Number after debiting the challan amount from the account. </w:t>
      </w:r>
    </w:p>
    <w:p w:rsidR="003B1E14" w:rsidRPr="0015637A" w:rsidRDefault="00396A85" w:rsidP="00CD451B">
      <w:pPr>
        <w:jc w:val="both"/>
      </w:pPr>
      <w:r>
        <w:t xml:space="preserve"> </w:t>
      </w:r>
      <w:r w:rsidR="0015637A">
        <w:t>Again L</w:t>
      </w:r>
      <w:r w:rsidR="0015637A" w:rsidRPr="0015637A">
        <w:t xml:space="preserve">ogin to the portal </w:t>
      </w:r>
      <w:r w:rsidR="0015637A">
        <w:t xml:space="preserve">and click on </w:t>
      </w:r>
      <w:r w:rsidR="00104331">
        <w:t>“</w:t>
      </w:r>
      <w:r w:rsidR="0015637A">
        <w:t>My Tenders</w:t>
      </w:r>
      <w:r w:rsidR="00104331">
        <w:t>”</w:t>
      </w:r>
      <w:r w:rsidR="0015637A">
        <w:t xml:space="preserve"> present on the left side of the page.</w:t>
      </w:r>
      <w:r w:rsidR="00DE36D9">
        <w:t xml:space="preserve"> The following screen will appear.</w:t>
      </w:r>
    </w:p>
    <w:p w:rsidR="00A853F1" w:rsidRDefault="00FB1840">
      <w:r w:rsidRPr="00FB1840">
        <w:rPr>
          <w:noProof/>
          <w:lang w:eastAsia="en-IN"/>
        </w:rPr>
        <w:pict>
          <v:shape id="_x0000_s1065" type="#_x0000_t63" style="position:absolute;margin-left:144.6pt;margin-top:64.3pt;width:91.8pt;height:17.75pt;flip:y;z-index:251693056" adj="-12200,-30666" fillcolor="#4f81bd [3204]" strokecolor="#f2f2f2 [3041]" strokeweight="0">
            <v:shadow on="t" type="perspective" color="#243f60 [1604]" opacity=".5" offset="1pt" offset2="-1pt"/>
            <v:textbox style="mso-next-textbox:#_x0000_s1065" inset="0,0,0,0">
              <w:txbxContent>
                <w:p w:rsidR="00104331" w:rsidRDefault="00104331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 My Tenders</w:t>
                  </w:r>
                </w:p>
              </w:txbxContent>
            </v:textbox>
          </v:shape>
        </w:pict>
      </w:r>
      <w:r w:rsidR="00A853F1">
        <w:rPr>
          <w:noProof/>
          <w:lang w:val="en-US"/>
        </w:rPr>
        <w:drawing>
          <wp:inline distT="0" distB="0" distL="0" distR="0">
            <wp:extent cx="5173127" cy="2995683"/>
            <wp:effectExtent l="19050" t="0" r="8473" b="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27" cy="299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F1" w:rsidRDefault="00A853F1"/>
    <w:p w:rsidR="009A4409" w:rsidRDefault="00FB1840">
      <w:pPr>
        <w:rPr>
          <w:b/>
        </w:rPr>
      </w:pPr>
      <w:r w:rsidRPr="00FB1840">
        <w:rPr>
          <w:noProof/>
          <w:lang w:eastAsia="en-IN"/>
        </w:rPr>
        <w:lastRenderedPageBreak/>
        <w:pict>
          <v:shape id="_x0000_s1069" type="#_x0000_t63" style="position:absolute;margin-left:349.8pt;margin-top:204.85pt;width:58pt;height:18.25pt;flip:y;z-index:251697152" adj="-8231,5917" fillcolor="#4f81bd [3204]" strokecolor="#f2f2f2 [3041]" strokeweight="0">
            <v:shadow on="t" type="perspective" color="#243f60 [1604]" opacity=".5" offset="1pt" offset2="-1pt"/>
            <v:textbox style="mso-next-textbox:#_x0000_s1069" inset="0,0,0,0">
              <w:txbxContent>
                <w:p w:rsidR="00104331" w:rsidRDefault="00104331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Save 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68" type="#_x0000_t63" style="position:absolute;margin-left:313.25pt;margin-top:181.75pt;width:119.8pt;height:18.25pt;flip:y;z-index:251696128" adj="-8024,-4676" fillcolor="#4f81bd [3204]" strokecolor="#f2f2f2 [3041]" strokeweight="0">
            <v:shadow on="t" type="perspective" color="#243f60 [1604]" opacity=".5" offset="1pt" offset2="-1pt"/>
            <v:textbox style="mso-next-textbox:#_x0000_s1068" inset="0,0,0,0">
              <w:txbxContent>
                <w:p w:rsidR="00104331" w:rsidRDefault="00104331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Enter Issued Date 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67" type="#_x0000_t63" style="position:absolute;margin-left:310.55pt;margin-top:158.65pt;width:119.8pt;height:15.55pt;flip:y;z-index:251695104" adj="-7934,-29379" fillcolor="#4f81bd [3204]" strokecolor="#f2f2f2 [3041]" strokeweight="0">
            <v:shadow on="t" type="perspective" color="#243f60 [1604]" opacity=".5" offset="1pt" offset2="-1pt"/>
            <v:textbox style="mso-next-textbox:#_x0000_s1067" inset="0,0,0,0">
              <w:txbxContent>
                <w:p w:rsidR="00104331" w:rsidRDefault="00104331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Enter Issuer Details 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66" type="#_x0000_t63" style="position:absolute;margin-left:307.35pt;margin-top:126.4pt;width:119.8pt;height:29.55pt;flip:y;z-index:251694080" adj="-8105,-8699" fillcolor="#4f81bd [3204]" strokecolor="#f2f2f2 [3041]" strokeweight="0">
            <v:shadow on="t" type="perspective" color="#243f60 [1604]" opacity=".5" offset="1pt" offset2="-1pt"/>
            <v:textbox style="mso-next-textbox:#_x0000_s1066" inset="0,0,0,0">
              <w:txbxContent>
                <w:p w:rsidR="00104331" w:rsidRDefault="00104331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Enter the UTR Remittance Number </w:t>
                  </w:r>
                </w:p>
              </w:txbxContent>
            </v:textbox>
          </v:shape>
        </w:pict>
      </w:r>
      <w:r w:rsidR="00156732">
        <w:rPr>
          <w:b/>
          <w:noProof/>
          <w:lang w:val="en-US"/>
        </w:rPr>
        <w:drawing>
          <wp:inline distT="0" distB="0" distL="0" distR="0">
            <wp:extent cx="5303577" cy="2942713"/>
            <wp:effectExtent l="1905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7" cy="294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2A" w:rsidRDefault="00FB1840">
      <w:pPr>
        <w:rPr>
          <w:b/>
        </w:rPr>
      </w:pPr>
      <w:r w:rsidRPr="00FB1840">
        <w:rPr>
          <w:noProof/>
          <w:lang w:eastAsia="en-IN"/>
        </w:rPr>
        <w:pict>
          <v:shape id="_x0000_s1070" type="#_x0000_t63" style="position:absolute;margin-left:379.35pt;margin-top:112.05pt;width:66.1pt;height:45.65pt;flip:y;z-index:251698176" adj="-15228,1372" fillcolor="#4f81bd [3204]" strokecolor="#f2f2f2 [3041]" strokeweight="0">
            <v:shadow on="t" type="perspective" color="#243f60 [1604]" opacity=".5" offset="1pt" offset2="-1pt"/>
            <v:textbox style="mso-next-textbox:#_x0000_s1070" inset="0,0,0,0">
              <w:txbxContent>
                <w:p w:rsidR="00104331" w:rsidRDefault="00104331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Check the detail and Click Save </w:t>
                  </w:r>
                </w:p>
              </w:txbxContent>
            </v:textbox>
          </v:shape>
        </w:pict>
      </w:r>
      <w:r w:rsidR="00156732">
        <w:rPr>
          <w:b/>
          <w:noProof/>
          <w:lang w:val="en-US"/>
        </w:rPr>
        <w:drawing>
          <wp:inline distT="0" distB="0" distL="0" distR="0">
            <wp:extent cx="5337696" cy="2757927"/>
            <wp:effectExtent l="19050" t="0" r="0" b="0"/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96" cy="275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32" w:rsidRDefault="00FB1840">
      <w:pPr>
        <w:rPr>
          <w:b/>
        </w:rPr>
      </w:pPr>
      <w:r w:rsidRPr="00FB1840">
        <w:rPr>
          <w:noProof/>
          <w:lang w:eastAsia="en-IN"/>
        </w:rPr>
        <w:pict>
          <v:shape id="_x0000_s1071" type="#_x0000_t63" style="position:absolute;margin-left:355.2pt;margin-top:152.95pt;width:71.95pt;height:16.1pt;flip:y;z-index:251699200" adj="-6320,-36023" fillcolor="#4f81bd [3204]" strokecolor="#f2f2f2 [3041]" strokeweight="0">
            <v:shadow on="t" type="perspective" color="#243f60 [1604]" opacity=".5" offset="1pt" offset2="-1pt"/>
            <v:textbox style="mso-next-textbox:#_x0000_s1071" inset="0,0,0,0">
              <w:txbxContent>
                <w:p w:rsidR="00861E2A" w:rsidRDefault="00861E2A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Next</w:t>
                  </w:r>
                </w:p>
              </w:txbxContent>
            </v:textbox>
          </v:shape>
        </w:pict>
      </w:r>
      <w:r w:rsidR="00156732">
        <w:rPr>
          <w:b/>
          <w:noProof/>
          <w:lang w:val="en-US"/>
        </w:rPr>
        <w:drawing>
          <wp:inline distT="0" distB="0" distL="0" distR="0">
            <wp:extent cx="5337696" cy="2968388"/>
            <wp:effectExtent l="19050" t="0" r="0" b="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96" cy="296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32" w:rsidRDefault="00FB1840">
      <w:pPr>
        <w:rPr>
          <w:b/>
        </w:rPr>
      </w:pPr>
      <w:r w:rsidRPr="00FB1840">
        <w:rPr>
          <w:noProof/>
          <w:lang w:eastAsia="en-IN"/>
        </w:rPr>
        <w:lastRenderedPageBreak/>
        <w:pict>
          <v:shape id="_x0000_s1072" type="#_x0000_t63" style="position:absolute;margin-left:348.25pt;margin-top:164.95pt;width:71.95pt;height:28.45pt;flip:y;z-index:251700224" adj="-6335,-11009" fillcolor="#4f81bd [3204]" strokecolor="#f2f2f2 [3041]" strokeweight="0">
            <v:shadow on="t" type="perspective" color="#243f60 [1604]" opacity=".5" offset="1pt" offset2="-1pt"/>
            <v:textbox style="mso-next-textbox:#_x0000_s1072" inset="0,0,0,0">
              <w:txbxContent>
                <w:p w:rsidR="00861E2A" w:rsidRDefault="00861E2A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Encrypt &amp; Upload</w:t>
                  </w:r>
                </w:p>
              </w:txbxContent>
            </v:textbox>
          </v:shape>
        </w:pict>
      </w:r>
      <w:r w:rsidR="002F1F0B">
        <w:rPr>
          <w:b/>
          <w:noProof/>
          <w:lang w:val="en-US"/>
        </w:rPr>
        <w:drawing>
          <wp:inline distT="0" distB="0" distL="0" distR="0">
            <wp:extent cx="5303577" cy="2968388"/>
            <wp:effectExtent l="19050" t="0" r="0" b="0"/>
            <wp:docPr id="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7" cy="296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EC" w:rsidRDefault="00FB1840">
      <w:pPr>
        <w:rPr>
          <w:b/>
        </w:rPr>
      </w:pPr>
      <w:r w:rsidRPr="00FB1840">
        <w:rPr>
          <w:noProof/>
          <w:lang w:eastAsia="en-IN"/>
        </w:rPr>
        <w:pict>
          <v:shape id="_x0000_s1074" type="#_x0000_t63" style="position:absolute;margin-left:321.4pt;margin-top:318.75pt;width:63.35pt;height:22.05pt;flip:y;z-index:251702272" adj="-26306,-32131" fillcolor="#4f81bd [3204]" strokecolor="#f2f2f2 [3041]" strokeweight="0">
            <v:shadow on="t" type="perspective" color="#243f60 [1604]" opacity=".5" offset="1pt" offset2="-1pt"/>
            <v:textbox style="mso-next-textbox:#_x0000_s1074" inset="0,0,0,0">
              <w:txbxContent>
                <w:p w:rsidR="00193843" w:rsidRDefault="00193843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Yes 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73" type="#_x0000_t63" style="position:absolute;margin-left:15.05pt;margin-top:177.4pt;width:115.5pt;height:43.55pt;flip:y;z-index:251701248" adj="29613,26956" fillcolor="#4f81bd [3204]" strokecolor="#f2f2f2 [3041]" strokeweight="0">
            <v:shadow on="t" type="perspective" color="#243f60 [1604]" opacity=".5" offset="1pt" offset2="-1pt"/>
            <v:textbox style="mso-next-textbox:#_x0000_s1073" inset="0,0,0,0">
              <w:txbxContent>
                <w:p w:rsidR="00193843" w:rsidRDefault="00193843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here to Upload the Technical Bid Documents </w:t>
                  </w:r>
                </w:p>
              </w:txbxContent>
            </v:textbox>
          </v:shape>
        </w:pict>
      </w:r>
      <w:r w:rsidR="00D550EC">
        <w:rPr>
          <w:b/>
          <w:noProof/>
          <w:lang w:val="en-US"/>
        </w:rPr>
        <w:drawing>
          <wp:inline distT="0" distB="0" distL="0" distR="0">
            <wp:extent cx="5303577" cy="2982036"/>
            <wp:effectExtent l="19050" t="0" r="0" b="0"/>
            <wp:docPr id="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7" cy="298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0EC">
        <w:rPr>
          <w:b/>
          <w:noProof/>
          <w:lang w:val="en-US"/>
        </w:rPr>
        <w:drawing>
          <wp:inline distT="0" distB="0" distL="0" distR="0">
            <wp:extent cx="5303577" cy="2975212"/>
            <wp:effectExtent l="19050" t="0" r="0" b="0"/>
            <wp:docPr id="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7" cy="297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85" w:rsidRDefault="00396A85">
      <w:pPr>
        <w:rPr>
          <w:b/>
        </w:rPr>
      </w:pPr>
    </w:p>
    <w:p w:rsidR="00D550EC" w:rsidRDefault="00D550EC">
      <w:pPr>
        <w:rPr>
          <w:b/>
        </w:rPr>
      </w:pPr>
    </w:p>
    <w:p w:rsidR="00D550EC" w:rsidRDefault="00FB1840">
      <w:pPr>
        <w:rPr>
          <w:b/>
        </w:rPr>
      </w:pPr>
      <w:r w:rsidRPr="00FB1840">
        <w:rPr>
          <w:noProof/>
          <w:lang w:eastAsia="en-IN"/>
        </w:rPr>
        <w:pict>
          <v:shape id="_x0000_s1078" type="#_x0000_t63" style="position:absolute;margin-left:301.95pt;margin-top:380.25pt;width:53.8pt;height:19.35pt;flip:y;z-index:251706368" adj="-35211,13953" fillcolor="#4f81bd [3204]" strokecolor="#f2f2f2 [3041]" strokeweight="0">
            <v:shadow on="t" type="perspective" color="#243f60 [1604]" opacity=".5" offset="1pt" offset2="-1pt"/>
            <v:textbox style="mso-next-textbox:#_x0000_s1078" inset="0,0,0,0">
              <w:txbxContent>
                <w:p w:rsidR="00FE1985" w:rsidRDefault="00FE1985" w:rsidP="005514C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Click Login</w:t>
                  </w:r>
                </w:p>
                <w:p w:rsidR="00FE1985" w:rsidRDefault="00FE1985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77" type="#_x0000_t63" style="position:absolute;margin-left:276.75pt;margin-top:353.35pt;width:66pt;height:19.35pt;flip:y;z-index:251705344" adj="-15661,5693" fillcolor="#4f81bd [3204]" strokecolor="#f2f2f2 [3041]" strokeweight="0">
            <v:shadow on="t" type="perspective" color="#243f60 [1604]" opacity=".5" offset="1pt" offset2="-1pt"/>
            <v:textbox style="mso-next-textbox:#_x0000_s1077" inset="0,0,0,0">
              <w:txbxContent>
                <w:p w:rsidR="00FE1985" w:rsidRDefault="00FE1985" w:rsidP="005514C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Enter DSC PIN</w:t>
                  </w:r>
                </w:p>
                <w:p w:rsidR="00187F7E" w:rsidRDefault="00187F7E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75" type="#_x0000_t63" style="position:absolute;margin-left:355.75pt;margin-top:41.1pt;width:120.85pt;height:35.5pt;flip:y;z-index:251703296" adj="-2163,-16246" fillcolor="#4f81bd [3204]" strokecolor="#f2f2f2 [3041]" strokeweight="0">
            <v:shadow on="t" type="perspective" color="#243f60 [1604]" opacity=".5" offset="1pt" offset2="-1pt"/>
            <v:textbox style="mso-next-textbox:#_x0000_s1075" inset="0,0,0,0">
              <w:txbxContent>
                <w:p w:rsidR="0042348B" w:rsidRDefault="0042348B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 Browse to upload the technical documents 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76" type="#_x0000_t63" style="position:absolute;margin-left:374.05pt;margin-top:85.2pt;width:120.85pt;height:35.5pt;flip:y;z-index:251704320" adj="-6283,6966" fillcolor="#4f81bd [3204]" strokecolor="#f2f2f2 [3041]" strokeweight="0">
            <v:shadow on="t" type="perspective" color="#243f60 [1604]" opacity=".5" offset="1pt" offset2="-1pt"/>
            <v:textbox style="mso-next-textbox:#_x0000_s1076" inset="0,0,0,0">
              <w:txbxContent>
                <w:p w:rsidR="0042348B" w:rsidRDefault="0042348B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 Browse to upload the technical documents </w:t>
                  </w:r>
                </w:p>
              </w:txbxContent>
            </v:textbox>
          </v:shape>
        </w:pict>
      </w:r>
      <w:r w:rsidR="00D550EC">
        <w:rPr>
          <w:b/>
          <w:noProof/>
          <w:lang w:val="en-US"/>
        </w:rPr>
        <w:drawing>
          <wp:inline distT="0" distB="0" distL="0" distR="0">
            <wp:extent cx="5146628" cy="3043450"/>
            <wp:effectExtent l="19050" t="0" r="0" b="0"/>
            <wp:docPr id="7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28" cy="30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0EC">
        <w:rPr>
          <w:b/>
          <w:noProof/>
          <w:lang w:val="en-US"/>
        </w:rPr>
        <w:drawing>
          <wp:inline distT="0" distB="0" distL="0" distR="0">
            <wp:extent cx="5146628" cy="3036628"/>
            <wp:effectExtent l="19050" t="0" r="0" b="0"/>
            <wp:docPr id="7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28" cy="303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50" w:rsidRDefault="00FB1840">
      <w:pPr>
        <w:rPr>
          <w:b/>
        </w:rPr>
      </w:pPr>
      <w:r w:rsidRPr="00FB1840">
        <w:rPr>
          <w:noProof/>
          <w:lang w:eastAsia="en-IN"/>
        </w:rPr>
        <w:lastRenderedPageBreak/>
        <w:pict>
          <v:shape id="_x0000_s1084" type="#_x0000_t63" style="position:absolute;margin-left:362.65pt;margin-top:181.9pt;width:66.1pt;height:29.55pt;flip:y;z-index:251711488" adj="-5033,-4350" fillcolor="#4f81bd [3204]" strokecolor="#f2f2f2 [3041]" strokeweight="0">
            <v:shadow on="t" type="perspective" color="#243f60 [1604]" opacity=".5" offset="1pt" offset2="-1pt"/>
            <v:textbox style="mso-next-textbox:#_x0000_s1084" inset="0,0,0,0">
              <w:txbxContent>
                <w:p w:rsidR="00624AA7" w:rsidRDefault="00624AA7" w:rsidP="005514C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Click Sign and Upload</w:t>
                  </w:r>
                </w:p>
                <w:p w:rsidR="00624AA7" w:rsidRDefault="00624AA7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231550" w:rsidRPr="00231550">
        <w:rPr>
          <w:b/>
          <w:noProof/>
          <w:lang w:val="en-US"/>
        </w:rPr>
        <w:drawing>
          <wp:inline distT="0" distB="0" distL="0" distR="0">
            <wp:extent cx="5146628" cy="3043451"/>
            <wp:effectExtent l="19050" t="0" r="0" b="0"/>
            <wp:docPr id="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28" cy="304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F0" w:rsidRDefault="00FB1840">
      <w:pPr>
        <w:rPr>
          <w:b/>
        </w:rPr>
      </w:pPr>
      <w:r w:rsidRPr="00FB1840">
        <w:rPr>
          <w:b/>
          <w:noProof/>
          <w:lang w:eastAsia="en-IN"/>
        </w:rPr>
        <w:pict>
          <v:shape id="_x0000_s1083" type="#_x0000_t63" style="position:absolute;margin-left:362.65pt;margin-top:351.5pt;width:108pt;height:43pt;flip:y;z-index:251710464" adj="-3580,24563" fillcolor="#4f81bd [3204]" strokecolor="#f2f2f2 [3041]" strokeweight="0">
            <v:shadow on="t" type="perspective" color="#243f60 [1604]" opacity=".5" offset="1pt" offset2="-1pt"/>
            <v:textbox style="mso-next-textbox:#_x0000_s1083" inset="0,0,0,0">
              <w:txbxContent>
                <w:p w:rsidR="002C052C" w:rsidRDefault="002C052C" w:rsidP="002C052C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 Browse to upload Additional Financial Document </w:t>
                  </w:r>
                </w:p>
              </w:txbxContent>
            </v:textbox>
          </v:shape>
        </w:pict>
      </w:r>
      <w:r w:rsidRPr="00FB1840">
        <w:rPr>
          <w:b/>
          <w:noProof/>
          <w:lang w:eastAsia="en-IN"/>
        </w:rPr>
        <w:pict>
          <v:shape id="_x0000_s1082" type="#_x0000_t63" style="position:absolute;margin-left:366.95pt;margin-top:311.25pt;width:82.2pt;height:30.65pt;flip:y;z-index:251709440" adj="-5637,2713" fillcolor="#4f81bd [3204]" strokecolor="#f2f2f2 [3041]" strokeweight="0">
            <v:shadow on="t" type="perspective" color="#243f60 [1604]" opacity=".5" offset="1pt" offset2="-1pt"/>
            <v:textbox style="mso-next-textbox:#_x0000_s1082" inset="0,0,0,0">
              <w:txbxContent>
                <w:p w:rsidR="002C052C" w:rsidRDefault="002C052C" w:rsidP="002C052C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 Browse to upload the BoQ 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80" type="#_x0000_t63" style="position:absolute;margin-left:318.65pt;margin-top:143.05pt;width:95.55pt;height:30.65pt;flip:y;z-index:251708416" adj="-5053,-5216" fillcolor="#4f81bd [3204]" strokecolor="#f2f2f2 [3041]" strokeweight="0">
            <v:shadow on="t" type="perspective" color="#243f60 [1604]" opacity=".5" offset="1pt" offset2="-1pt"/>
            <v:textbox style="mso-next-textbox:#_x0000_s1080" inset="0,0,0,0">
              <w:txbxContent>
                <w:p w:rsidR="005A5327" w:rsidRDefault="005A5327" w:rsidP="005A5327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here to Upload the BoQ </w:t>
                  </w:r>
                </w:p>
                <w:p w:rsidR="005A5327" w:rsidRPr="005A5327" w:rsidRDefault="005A5327" w:rsidP="005A5327"/>
              </w:txbxContent>
            </v:textbox>
          </v:shape>
        </w:pict>
      </w:r>
      <w:r w:rsidR="00D550EC">
        <w:rPr>
          <w:b/>
          <w:noProof/>
          <w:lang w:val="en-US"/>
        </w:rPr>
        <w:drawing>
          <wp:inline distT="0" distB="0" distL="0" distR="0">
            <wp:extent cx="5146628" cy="2975212"/>
            <wp:effectExtent l="19050" t="0" r="0" b="0"/>
            <wp:docPr id="7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28" cy="297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3F0">
        <w:rPr>
          <w:b/>
          <w:noProof/>
          <w:lang w:val="en-US"/>
        </w:rPr>
        <w:drawing>
          <wp:inline distT="0" distB="0" distL="0" distR="0">
            <wp:extent cx="5146628" cy="2961564"/>
            <wp:effectExtent l="19050" t="0" r="0" b="0"/>
            <wp:docPr id="7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28" cy="296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F0" w:rsidRDefault="00FB1840">
      <w:pPr>
        <w:rPr>
          <w:b/>
        </w:rPr>
      </w:pPr>
      <w:r w:rsidRPr="00FB1840">
        <w:rPr>
          <w:noProof/>
          <w:lang w:eastAsia="en-IN"/>
        </w:rPr>
        <w:lastRenderedPageBreak/>
        <w:pict>
          <v:shape id="_x0000_s1079" type="#_x0000_t63" style="position:absolute;margin-left:355.15pt;margin-top:186.4pt;width:66.1pt;height:29.55pt;flip:y;z-index:251707392" adj="-5033,-4350" fillcolor="#4f81bd [3204]" strokecolor="#f2f2f2 [3041]" strokeweight="0">
            <v:shadow on="t" type="perspective" color="#243f60 [1604]" opacity=".5" offset="1pt" offset2="-1pt"/>
            <v:textbox style="mso-next-textbox:#_x0000_s1079" inset="0,0,0,0">
              <w:txbxContent>
                <w:p w:rsidR="00231550" w:rsidRDefault="00231550" w:rsidP="005514C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Click Sign and Upload</w:t>
                  </w:r>
                </w:p>
                <w:p w:rsidR="00231550" w:rsidRDefault="00231550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7F33F0">
        <w:rPr>
          <w:b/>
          <w:noProof/>
          <w:lang w:val="en-US"/>
        </w:rPr>
        <w:drawing>
          <wp:inline distT="0" distB="0" distL="0" distR="0">
            <wp:extent cx="5195504" cy="3043451"/>
            <wp:effectExtent l="19050" t="0" r="5146" b="0"/>
            <wp:docPr id="7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04" cy="304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F0" w:rsidRDefault="00FB1840">
      <w:pPr>
        <w:rPr>
          <w:b/>
        </w:rPr>
      </w:pPr>
      <w:r w:rsidRPr="00FB1840">
        <w:rPr>
          <w:noProof/>
          <w:lang w:eastAsia="en-IN"/>
        </w:rPr>
        <w:pict>
          <v:shape id="_x0000_s1085" type="#_x0000_t63" style="position:absolute;margin-left:355.15pt;margin-top:164.05pt;width:48.4pt;height:18.25pt;flip:y;z-index:251712512" adj="-6940,-20594" fillcolor="#4f81bd [3204]" strokecolor="#f2f2f2 [3041]" strokeweight="0">
            <v:shadow on="t" type="perspective" color="#243f60 [1604]" opacity=".5" offset="1pt" offset2="-1pt"/>
            <v:textbox style="mso-next-textbox:#_x0000_s1085" inset="0,0,0,0">
              <w:txbxContent>
                <w:p w:rsidR="00490067" w:rsidRDefault="00490067" w:rsidP="005514C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Click Next</w:t>
                  </w:r>
                </w:p>
                <w:p w:rsidR="00490067" w:rsidRDefault="00490067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7F33F0">
        <w:rPr>
          <w:b/>
          <w:noProof/>
          <w:lang w:val="en-US"/>
        </w:rPr>
        <w:drawing>
          <wp:inline distT="0" distB="0" distL="0" distR="0">
            <wp:extent cx="5196139" cy="3050275"/>
            <wp:effectExtent l="19050" t="0" r="4511" b="0"/>
            <wp:docPr id="8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39" cy="30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F0" w:rsidRDefault="00FB1840">
      <w:pPr>
        <w:rPr>
          <w:b/>
        </w:rPr>
      </w:pPr>
      <w:r w:rsidRPr="00FB1840">
        <w:rPr>
          <w:noProof/>
          <w:lang w:eastAsia="en-IN"/>
        </w:rPr>
        <w:lastRenderedPageBreak/>
        <w:pict>
          <v:shape id="_x0000_s1086" type="#_x0000_t63" style="position:absolute;margin-left:349.2pt;margin-top:304.1pt;width:93pt;height:36pt;flip:y;z-index:251713536" adj="-5819,150" fillcolor="#4f81bd [3204]" strokecolor="#f2f2f2 [3041]" strokeweight="0">
            <v:shadow on="t" type="perspective" color="#243f60 [1604]" opacity=".5" offset="1pt" offset2="-1pt"/>
            <v:textbox style="mso-next-textbox:#_x0000_s1086" inset="0,0,0,0">
              <w:txbxContent>
                <w:p w:rsidR="00490067" w:rsidRDefault="00490067" w:rsidP="005514C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Click Freeze Bid for Acknowledgement</w:t>
                  </w:r>
                </w:p>
                <w:p w:rsidR="00490067" w:rsidRDefault="00490067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7F33F0">
        <w:rPr>
          <w:b/>
          <w:noProof/>
          <w:lang w:val="en-US"/>
        </w:rPr>
        <w:drawing>
          <wp:inline distT="0" distB="0" distL="0" distR="0">
            <wp:extent cx="5003326" cy="2326658"/>
            <wp:effectExtent l="19050" t="0" r="6824" b="0"/>
            <wp:docPr id="8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b="2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39" cy="23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3F0">
        <w:rPr>
          <w:b/>
          <w:noProof/>
          <w:lang w:val="en-US"/>
        </w:rPr>
        <w:drawing>
          <wp:inline distT="0" distB="0" distL="0" distR="0">
            <wp:extent cx="5003800" cy="2483893"/>
            <wp:effectExtent l="19050" t="0" r="6350" b="0"/>
            <wp:docPr id="8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17797"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57" cy="24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F0" w:rsidRDefault="00FB1840">
      <w:pPr>
        <w:rPr>
          <w:b/>
        </w:rPr>
      </w:pPr>
      <w:r w:rsidRPr="00FB1840">
        <w:rPr>
          <w:noProof/>
          <w:lang w:eastAsia="en-IN"/>
        </w:rPr>
        <w:pict>
          <v:shape id="_x0000_s1087" type="#_x0000_t63" style="position:absolute;margin-left:332.05pt;margin-top:41.7pt;width:90.3pt;height:30.1pt;flip:y;z-index:251714560" adj="-1280,-16757" fillcolor="#4f81bd [3204]" strokecolor="#f2f2f2 [3041]" strokeweight="0">
            <v:shadow on="t" type="perspective" color="#243f60 [1604]" opacity=".5" offset="1pt" offset2="-1pt"/>
            <v:textbox style="mso-next-textbox:#_x0000_s1087" inset="0,0,0,0">
              <w:txbxContent>
                <w:p w:rsidR="008237D7" w:rsidRDefault="008237D7" w:rsidP="005514C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Click here to Print Acknowledgement</w:t>
                  </w:r>
                </w:p>
                <w:p w:rsidR="008237D7" w:rsidRDefault="008237D7" w:rsidP="005514C9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7F33F0">
        <w:rPr>
          <w:b/>
          <w:noProof/>
          <w:lang w:val="en-US"/>
        </w:rPr>
        <w:drawing>
          <wp:inline distT="0" distB="0" distL="0" distR="0">
            <wp:extent cx="5003800" cy="3050275"/>
            <wp:effectExtent l="19050" t="0" r="6350" b="0"/>
            <wp:docPr id="8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50" cy="30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28" w:rsidRDefault="00290328">
      <w:pPr>
        <w:rPr>
          <w:b/>
        </w:rPr>
      </w:pPr>
    </w:p>
    <w:p w:rsidR="00290328" w:rsidRDefault="00290328">
      <w:pPr>
        <w:rPr>
          <w:b/>
        </w:rPr>
      </w:pPr>
    </w:p>
    <w:p w:rsidR="00290328" w:rsidRDefault="00290328">
      <w:pPr>
        <w:rPr>
          <w:b/>
        </w:rPr>
      </w:pPr>
    </w:p>
    <w:p w:rsidR="00257689" w:rsidRDefault="00A11BEB" w:rsidP="00257689">
      <w:pPr>
        <w:tabs>
          <w:tab w:val="left" w:pos="0"/>
        </w:tabs>
        <w:jc w:val="center"/>
        <w:rPr>
          <w:b/>
        </w:rPr>
      </w:pPr>
      <w:r>
        <w:rPr>
          <w:b/>
        </w:rPr>
        <w:lastRenderedPageBreak/>
        <w:t xml:space="preserve">If </w:t>
      </w:r>
      <w:r w:rsidR="00290328">
        <w:rPr>
          <w:b/>
        </w:rPr>
        <w:t>Online Payment Mode</w:t>
      </w:r>
      <w:r>
        <w:rPr>
          <w:b/>
        </w:rPr>
        <w:t xml:space="preserve"> is</w:t>
      </w:r>
      <w:r w:rsidR="00290328">
        <w:rPr>
          <w:b/>
        </w:rPr>
        <w:t xml:space="preserve"> ICICI Bank Internet banking</w:t>
      </w:r>
    </w:p>
    <w:p w:rsidR="00257689" w:rsidRDefault="00FB1840">
      <w:r w:rsidRPr="00FB1840">
        <w:rPr>
          <w:noProof/>
          <w:lang w:eastAsia="en-IN"/>
        </w:rPr>
        <w:pict>
          <v:shape id="_x0000_s1089" type="#_x0000_t63" style="position:absolute;margin-left:314.2pt;margin-top:178.1pt;width:78.55pt;height:19.75pt;z-index:251717632" adj="2420,58675" fillcolor="#4f81bd [3204]" strokecolor="#f2f2f2 [3041]" strokeweight="0">
            <v:shadow on="t" type="perspective" color="#243f60 [1604]" opacity=".5" offset="1pt" offset2="-1pt"/>
            <v:textbox style="mso-next-textbox:#_x0000_s1089" inset="0,0,0,0">
              <w:txbxContent>
                <w:p w:rsidR="00A11BEB" w:rsidRDefault="00A11BEB" w:rsidP="00A11BEB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Submit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88" type="#_x0000_t63" style="position:absolute;margin-left:11.7pt;margin-top:218.95pt;width:90.55pt;height:19.75pt;z-index:251716608" adj="29019,-8367" fillcolor="#4f81bd [3204]" strokecolor="#f2f2f2 [3041]" strokeweight="0">
            <v:shadow on="t" type="perspective" color="#243f60 [1604]" opacity=".5" offset="1pt" offset2="-1pt"/>
            <v:textbox style="mso-next-textbox:#_x0000_s1088" inset="0,0,0,0">
              <w:txbxContent>
                <w:p w:rsidR="00A11BEB" w:rsidRDefault="00A11BEB" w:rsidP="00A11BEB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ICICI Bank</w:t>
                  </w:r>
                </w:p>
              </w:txbxContent>
            </v:textbox>
          </v:shape>
        </w:pict>
      </w:r>
      <w:r w:rsidR="00A11BEB">
        <w:t>Choose Payment Option to pay the Tender Fee and EMD. If the Payment mode is ICICI Bank, the following screen will appear on the screen.</w:t>
      </w:r>
      <w:r w:rsidR="0028456C">
        <w:rPr>
          <w:noProof/>
          <w:lang w:val="en-US"/>
        </w:rPr>
        <w:drawing>
          <wp:inline distT="0" distB="0" distL="0" distR="0">
            <wp:extent cx="5071565" cy="3043450"/>
            <wp:effectExtent l="19050" t="0" r="0" b="0"/>
            <wp:docPr id="1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30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89" w:rsidRDefault="00FB1840">
      <w:r w:rsidRPr="00FB1840">
        <w:rPr>
          <w:noProof/>
          <w:lang w:eastAsia="en-IN"/>
        </w:rPr>
        <w:pict>
          <v:shape id="_x0000_s1090" type="#_x0000_t63" style="position:absolute;margin-left:314.2pt;margin-top:129.8pt;width:78.55pt;height:19.75pt;z-index:251718656" adj="2420,58675" fillcolor="#4f81bd [3204]" strokecolor="#f2f2f2 [3041]" strokeweight="0">
            <v:shadow on="t" type="perspective" color="#243f60 [1604]" opacity=".5" offset="1pt" offset2="-1pt"/>
            <v:textbox style="mso-next-textbox:#_x0000_s1090" inset="0,0,0,0">
              <w:txbxContent>
                <w:p w:rsidR="00257689" w:rsidRDefault="00257689" w:rsidP="00A11BEB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Submit</w:t>
                  </w:r>
                </w:p>
              </w:txbxContent>
            </v:textbox>
          </v:shape>
        </w:pict>
      </w:r>
      <w:r w:rsidR="0028456C">
        <w:rPr>
          <w:noProof/>
          <w:lang w:val="en-US"/>
        </w:rPr>
        <w:drawing>
          <wp:inline distT="0" distB="0" distL="0" distR="0">
            <wp:extent cx="5071565" cy="2825087"/>
            <wp:effectExtent l="19050" t="0" r="0" b="0"/>
            <wp:docPr id="1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6356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282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6C" w:rsidRDefault="00FB1840">
      <w:r w:rsidRPr="00FB1840">
        <w:rPr>
          <w:noProof/>
          <w:lang w:eastAsia="en-IN"/>
        </w:rPr>
        <w:pict>
          <v:shape id="_x0000_s1092" type="#_x0000_t63" style="position:absolute;margin-left:126.25pt;margin-top:126.4pt;width:62.35pt;height:19.75pt;z-index:251720704" adj="-16317,27014" fillcolor="#4f81bd [3204]" strokecolor="#f2f2f2 [3041]" strokeweight="0">
            <v:shadow on="t" type="perspective" color="#243f60 [1604]" opacity=".5" offset="1pt" offset2="-1pt"/>
            <v:textbox style="mso-next-textbox:#_x0000_s1092" inset="0,0,0,0">
              <w:txbxContent>
                <w:p w:rsidR="00257689" w:rsidRDefault="00257689" w:rsidP="00A11BEB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OK</w:t>
                  </w:r>
                </w:p>
              </w:txbxContent>
            </v:textbox>
          </v:shape>
        </w:pict>
      </w:r>
      <w:r w:rsidRPr="00FB1840">
        <w:rPr>
          <w:noProof/>
          <w:lang w:eastAsia="en-IN"/>
        </w:rPr>
        <w:pict>
          <v:shape id="_x0000_s1091" type="#_x0000_t63" style="position:absolute;margin-left:5.35pt;margin-top:117.6pt;width:33.4pt;height:19.75pt;z-index:251719680" adj="26224,20452" fillcolor="#4f81bd [3204]" strokecolor="#f2f2f2 [3041]" strokeweight="0">
            <v:shadow on="t" type="perspective" color="#243f60 [1604]" opacity=".5" offset="1pt" offset2="-1pt"/>
            <v:textbox style="mso-next-textbox:#_x0000_s1091" inset="0,0,0,0">
              <w:txbxContent>
                <w:p w:rsidR="00257689" w:rsidRDefault="00257689" w:rsidP="00A11BEB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Click </w:t>
                  </w:r>
                </w:p>
              </w:txbxContent>
            </v:textbox>
          </v:shape>
        </w:pict>
      </w:r>
      <w:r w:rsidR="0028456C" w:rsidRPr="0028456C">
        <w:rPr>
          <w:noProof/>
          <w:lang w:val="en-US"/>
        </w:rPr>
        <w:drawing>
          <wp:inline distT="0" distB="0" distL="0" distR="0">
            <wp:extent cx="5071565" cy="1951630"/>
            <wp:effectExtent l="19050" t="0" r="0" b="0"/>
            <wp:docPr id="15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4042" b="1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40" cy="19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6C" w:rsidRDefault="00FB1840">
      <w:r w:rsidRPr="00FB1840">
        <w:rPr>
          <w:noProof/>
          <w:lang w:eastAsia="en-IN"/>
        </w:rPr>
        <w:lastRenderedPageBreak/>
        <w:pict>
          <v:shape id="_x0000_s1093" type="#_x0000_t63" style="position:absolute;margin-left:286.5pt;margin-top:47.6pt;width:100.35pt;height:32.8pt;z-index:251721728" adj="-3422,29733" fillcolor="#4f81bd [3204]" strokecolor="#f2f2f2 [3041]" strokeweight="0">
            <v:shadow on="t" type="perspective" color="#243f60 [1604]" opacity=".5" offset="1pt" offset2="-1pt"/>
            <v:textbox style="mso-next-textbox:#_x0000_s1093" inset="0,0,0,0">
              <w:txbxContent>
                <w:p w:rsidR="004034BD" w:rsidRDefault="004034BD" w:rsidP="004034BD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Click to select the Bank</w:t>
                  </w:r>
                </w:p>
              </w:txbxContent>
            </v:textbox>
          </v:shape>
        </w:pict>
      </w:r>
      <w:r w:rsidR="0028456C">
        <w:rPr>
          <w:noProof/>
          <w:lang w:val="en-US"/>
        </w:rPr>
        <w:drawing>
          <wp:inline distT="0" distB="0" distL="0" distR="0">
            <wp:extent cx="5064741" cy="2927445"/>
            <wp:effectExtent l="19050" t="0" r="2559" b="0"/>
            <wp:docPr id="15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37" cy="29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56C">
        <w:rPr>
          <w:noProof/>
          <w:lang w:val="en-US"/>
        </w:rPr>
        <w:drawing>
          <wp:inline distT="0" distB="0" distL="0" distR="0">
            <wp:extent cx="5062201" cy="2905500"/>
            <wp:effectExtent l="19050" t="0" r="5099" b="0"/>
            <wp:docPr id="15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46" cy="290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6C" w:rsidRDefault="004034BD">
      <w:r>
        <w:t xml:space="preserve">Choose the bank and click on </w:t>
      </w:r>
      <w:r w:rsidR="00F03320">
        <w:t>“</w:t>
      </w:r>
      <w:r>
        <w:t>PAY NOW”</w:t>
      </w:r>
      <w:r w:rsidR="00F03320">
        <w:t xml:space="preserve"> button to pay the Tender Fee and EMD.</w:t>
      </w:r>
    </w:p>
    <w:p w:rsidR="0028456C" w:rsidRDefault="0028456C"/>
    <w:sectPr w:rsidR="0028456C" w:rsidSect="006D1103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924" w:rsidRDefault="00AA0924" w:rsidP="00E50248">
      <w:pPr>
        <w:spacing w:after="0" w:line="240" w:lineRule="auto"/>
      </w:pPr>
      <w:r>
        <w:separator/>
      </w:r>
    </w:p>
  </w:endnote>
  <w:endnote w:type="continuationSeparator" w:id="1">
    <w:p w:rsidR="00AA0924" w:rsidRDefault="00AA0924" w:rsidP="00E50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924" w:rsidRDefault="00AA0924" w:rsidP="00E50248">
      <w:pPr>
        <w:spacing w:after="0" w:line="240" w:lineRule="auto"/>
      </w:pPr>
      <w:r>
        <w:separator/>
      </w:r>
    </w:p>
  </w:footnote>
  <w:footnote w:type="continuationSeparator" w:id="1">
    <w:p w:rsidR="00AA0924" w:rsidRDefault="00AA0924" w:rsidP="00E502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0E6C"/>
    <w:rsid w:val="000171D1"/>
    <w:rsid w:val="0003000F"/>
    <w:rsid w:val="00031985"/>
    <w:rsid w:val="000853BA"/>
    <w:rsid w:val="00085D0E"/>
    <w:rsid w:val="000A4C2E"/>
    <w:rsid w:val="000D7F6F"/>
    <w:rsid w:val="00104331"/>
    <w:rsid w:val="00132038"/>
    <w:rsid w:val="00135D11"/>
    <w:rsid w:val="0015637A"/>
    <w:rsid w:val="00156732"/>
    <w:rsid w:val="00156DEF"/>
    <w:rsid w:val="00187F7E"/>
    <w:rsid w:val="00193843"/>
    <w:rsid w:val="001B1EBF"/>
    <w:rsid w:val="002179CE"/>
    <w:rsid w:val="0022475D"/>
    <w:rsid w:val="00231550"/>
    <w:rsid w:val="00235672"/>
    <w:rsid w:val="00243F27"/>
    <w:rsid w:val="00257689"/>
    <w:rsid w:val="0028456C"/>
    <w:rsid w:val="00290328"/>
    <w:rsid w:val="002C052C"/>
    <w:rsid w:val="002F1F0B"/>
    <w:rsid w:val="00301649"/>
    <w:rsid w:val="00305DFD"/>
    <w:rsid w:val="00307F49"/>
    <w:rsid w:val="00331583"/>
    <w:rsid w:val="00341ED5"/>
    <w:rsid w:val="00356CAC"/>
    <w:rsid w:val="0037588E"/>
    <w:rsid w:val="00396A85"/>
    <w:rsid w:val="003B1E14"/>
    <w:rsid w:val="003B2A2B"/>
    <w:rsid w:val="003D1A7D"/>
    <w:rsid w:val="003D605E"/>
    <w:rsid w:val="004034BD"/>
    <w:rsid w:val="0042348B"/>
    <w:rsid w:val="00430839"/>
    <w:rsid w:val="004465C3"/>
    <w:rsid w:val="0048058E"/>
    <w:rsid w:val="00490067"/>
    <w:rsid w:val="005442BF"/>
    <w:rsid w:val="005514C9"/>
    <w:rsid w:val="0055449C"/>
    <w:rsid w:val="00557827"/>
    <w:rsid w:val="0056546A"/>
    <w:rsid w:val="005A5327"/>
    <w:rsid w:val="00624AA7"/>
    <w:rsid w:val="006D1103"/>
    <w:rsid w:val="006D11C3"/>
    <w:rsid w:val="006F0994"/>
    <w:rsid w:val="006F4C84"/>
    <w:rsid w:val="00723CDA"/>
    <w:rsid w:val="007759D4"/>
    <w:rsid w:val="007B0E6C"/>
    <w:rsid w:val="007B18FA"/>
    <w:rsid w:val="007D50E5"/>
    <w:rsid w:val="007F33F0"/>
    <w:rsid w:val="008237D7"/>
    <w:rsid w:val="00861E2A"/>
    <w:rsid w:val="0089175C"/>
    <w:rsid w:val="008A0F22"/>
    <w:rsid w:val="008A260C"/>
    <w:rsid w:val="008B6451"/>
    <w:rsid w:val="00901237"/>
    <w:rsid w:val="00914E5C"/>
    <w:rsid w:val="00916BE9"/>
    <w:rsid w:val="00931DDA"/>
    <w:rsid w:val="00951EDC"/>
    <w:rsid w:val="009A4409"/>
    <w:rsid w:val="00A11BEB"/>
    <w:rsid w:val="00A403FB"/>
    <w:rsid w:val="00A65693"/>
    <w:rsid w:val="00A853F1"/>
    <w:rsid w:val="00AA0924"/>
    <w:rsid w:val="00AC1B9D"/>
    <w:rsid w:val="00AE612F"/>
    <w:rsid w:val="00B707F8"/>
    <w:rsid w:val="00B70D6A"/>
    <w:rsid w:val="00B74AFA"/>
    <w:rsid w:val="00BA14AD"/>
    <w:rsid w:val="00BF0410"/>
    <w:rsid w:val="00C03B2A"/>
    <w:rsid w:val="00C17C6C"/>
    <w:rsid w:val="00C21ED7"/>
    <w:rsid w:val="00C26F60"/>
    <w:rsid w:val="00CD451B"/>
    <w:rsid w:val="00CE2719"/>
    <w:rsid w:val="00CF1769"/>
    <w:rsid w:val="00D01B73"/>
    <w:rsid w:val="00D16A3E"/>
    <w:rsid w:val="00D30064"/>
    <w:rsid w:val="00D541D9"/>
    <w:rsid w:val="00D54BA3"/>
    <w:rsid w:val="00D550EC"/>
    <w:rsid w:val="00D70A15"/>
    <w:rsid w:val="00D72FC1"/>
    <w:rsid w:val="00D95E39"/>
    <w:rsid w:val="00DA2A65"/>
    <w:rsid w:val="00DA44AC"/>
    <w:rsid w:val="00DB6912"/>
    <w:rsid w:val="00DD0B09"/>
    <w:rsid w:val="00DE36D9"/>
    <w:rsid w:val="00E22739"/>
    <w:rsid w:val="00E477D3"/>
    <w:rsid w:val="00E50248"/>
    <w:rsid w:val="00E83EE5"/>
    <w:rsid w:val="00E878F9"/>
    <w:rsid w:val="00E93633"/>
    <w:rsid w:val="00E93A88"/>
    <w:rsid w:val="00ED663A"/>
    <w:rsid w:val="00EE725B"/>
    <w:rsid w:val="00F03320"/>
    <w:rsid w:val="00F37382"/>
    <w:rsid w:val="00F4330B"/>
    <w:rsid w:val="00F71B4E"/>
    <w:rsid w:val="00F771E4"/>
    <w:rsid w:val="00FB1840"/>
    <w:rsid w:val="00FD6A7A"/>
    <w:rsid w:val="00FE1985"/>
    <w:rsid w:val="00FE4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allout" idref="#_x0000_s1032"/>
        <o:r id="V:Rule2" type="callout" idref="#_x0000_s1037"/>
        <o:r id="V:Rule3" type="callout" idref="#_x0000_s1040"/>
        <o:r id="V:Rule4" type="callout" idref="#_x0000_s1041"/>
        <o:r id="V:Rule5" type="callout" idref="#_x0000_s1038"/>
        <o:r id="V:Rule6" type="callout" idref="#_x0000_s1044"/>
        <o:r id="V:Rule7" type="callout" idref="#_x0000_s1046"/>
        <o:r id="V:Rule8" type="callout" idref="#_x0000_s1047"/>
        <o:r id="V:Rule9" type="callout" idref="#_x0000_s1049"/>
        <o:r id="V:Rule10" type="callout" idref="#_x0000_s1048"/>
        <o:r id="V:Rule11" type="callout" idref="#_x0000_s1050"/>
        <o:r id="V:Rule12" type="callout" idref="#_x0000_s1051"/>
        <o:r id="V:Rule13" type="callout" idref="#_x0000_s1053"/>
        <o:r id="V:Rule14" type="callout" idref="#_x0000_s1052"/>
        <o:r id="V:Rule15" type="callout" idref="#_x0000_s1055"/>
        <o:r id="V:Rule16" type="callout" idref="#_x0000_s1054"/>
        <o:r id="V:Rule17" type="callout" idref="#_x0000_s1056"/>
        <o:r id="V:Rule18" type="callout" idref="#_x0000_s1057"/>
        <o:r id="V:Rule19" type="callout" idref="#_x0000_s1059"/>
        <o:r id="V:Rule20" type="callout" idref="#_x0000_s1060"/>
        <o:r id="V:Rule21" type="callout" idref="#_x0000_s1062"/>
        <o:r id="V:Rule22" type="callout" idref="#_x0000_s1061"/>
        <o:r id="V:Rule23" type="callout" idref="#_x0000_s1064"/>
        <o:r id="V:Rule24" type="callout" idref="#_x0000_s1065"/>
        <o:r id="V:Rule25" type="callout" idref="#_x0000_s1069"/>
        <o:r id="V:Rule26" type="callout" idref="#_x0000_s1068"/>
        <o:r id="V:Rule27" type="callout" idref="#_x0000_s1067"/>
        <o:r id="V:Rule28" type="callout" idref="#_x0000_s1066"/>
        <o:r id="V:Rule29" type="callout" idref="#_x0000_s1070"/>
        <o:r id="V:Rule30" type="callout" idref="#_x0000_s1071"/>
        <o:r id="V:Rule31" type="callout" idref="#_x0000_s1072"/>
        <o:r id="V:Rule32" type="callout" idref="#_x0000_s1074"/>
        <o:r id="V:Rule33" type="callout" idref="#_x0000_s1073"/>
        <o:r id="V:Rule34" type="callout" idref="#_x0000_s1078"/>
        <o:r id="V:Rule35" type="callout" idref="#_x0000_s1077"/>
        <o:r id="V:Rule36" type="callout" idref="#_x0000_s1075"/>
        <o:r id="V:Rule37" type="callout" idref="#_x0000_s1076"/>
        <o:r id="V:Rule38" type="callout" idref="#_x0000_s1084"/>
        <o:r id="V:Rule39" type="callout" idref="#_x0000_s1083"/>
        <o:r id="V:Rule40" type="callout" idref="#_x0000_s1082"/>
        <o:r id="V:Rule41" type="callout" idref="#_x0000_s1080"/>
        <o:r id="V:Rule42" type="callout" idref="#_x0000_s1079"/>
        <o:r id="V:Rule43" type="callout" idref="#_x0000_s1085"/>
        <o:r id="V:Rule44" type="callout" idref="#_x0000_s1086"/>
        <o:r id="V:Rule45" type="callout" idref="#_x0000_s1087"/>
        <o:r id="V:Rule46" type="callout" idref="#_x0000_s1089"/>
        <o:r id="V:Rule47" type="callout" idref="#_x0000_s1088"/>
        <o:r id="V:Rule48" type="callout" idref="#_x0000_s1090"/>
        <o:r id="V:Rule49" type="callout" idref="#_x0000_s1092"/>
        <o:r id="V:Rule50" type="callout" idref="#_x0000_s1091"/>
        <o:r id="V:Rule51" type="callout" idref="#_x0000_s109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E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50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0248"/>
  </w:style>
  <w:style w:type="paragraph" w:styleId="Footer">
    <w:name w:val="footer"/>
    <w:basedOn w:val="Normal"/>
    <w:link w:val="FooterChar"/>
    <w:uiPriority w:val="99"/>
    <w:semiHidden/>
    <w:unhideWhenUsed/>
    <w:rsid w:val="00E50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0248"/>
  </w:style>
  <w:style w:type="character" w:styleId="Hyperlink">
    <w:name w:val="Hyperlink"/>
    <w:basedOn w:val="DefaultParagraphFont"/>
    <w:uiPriority w:val="99"/>
    <w:unhideWhenUsed/>
    <w:rsid w:val="00D541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885DF-B2E4-4D42-BD9E-25682BCFB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44</cp:revision>
  <dcterms:created xsi:type="dcterms:W3CDTF">2017-11-09T09:20:00Z</dcterms:created>
  <dcterms:modified xsi:type="dcterms:W3CDTF">2021-10-11T10:25:00Z</dcterms:modified>
</cp:coreProperties>
</file>